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3B455" w14:textId="77777777" w:rsidR="004C30B0" w:rsidRPr="004C30B0" w:rsidRDefault="004C30B0" w:rsidP="004C30B0">
      <w:pPr>
        <w:spacing w:after="0" w:line="240" w:lineRule="auto"/>
        <w:ind w:firstLine="706"/>
        <w:jc w:val="center"/>
        <w:rPr>
          <w:rFonts w:ascii="Times New Roman" w:eastAsia="Times New Roman" w:hAnsi="Times New Roman" w:cs="Times New Roman"/>
          <w:sz w:val="24"/>
          <w:szCs w:val="24"/>
          <w:lang w:eastAsia="es-PY"/>
        </w:rPr>
      </w:pPr>
      <w:r w:rsidRPr="004C30B0">
        <w:rPr>
          <w:rFonts w:ascii="Times New Roman" w:eastAsia="Calibri" w:hAnsi="Times New Roman" w:cs="Times New Roman"/>
          <w:b/>
          <w:bCs/>
          <w:kern w:val="24"/>
          <w:sz w:val="24"/>
          <w:szCs w:val="24"/>
          <w:lang w:eastAsia="es-PY"/>
        </w:rPr>
        <w:t>Caracterización de Sistemas silvopastoriles del Chaco Central paraguayo</w:t>
      </w:r>
    </w:p>
    <w:p w14:paraId="15B369E5" w14:textId="540DCC1C" w:rsidR="004C30B0" w:rsidRDefault="004C30B0" w:rsidP="005041AB">
      <w:pPr>
        <w:pStyle w:val="NormalWeb"/>
        <w:spacing w:after="225" w:afterAutospacing="0"/>
        <w:rPr>
          <w:color w:val="333333"/>
        </w:rPr>
      </w:pPr>
      <w:r>
        <w:rPr>
          <w:color w:val="333333"/>
        </w:rPr>
        <w:t>Maura Isabel Díaz Lezcano, Líder Ricardo Medina, Cynthia Gamarra Lezcano</w:t>
      </w:r>
    </w:p>
    <w:p w14:paraId="7A5DD731" w14:textId="07F25302" w:rsidR="004C30B0" w:rsidRDefault="004C30B0" w:rsidP="005041AB">
      <w:pPr>
        <w:pStyle w:val="NormalWeb"/>
        <w:spacing w:after="225" w:afterAutospacing="0"/>
        <w:rPr>
          <w:color w:val="333333"/>
        </w:rPr>
      </w:pPr>
      <w:r>
        <w:rPr>
          <w:color w:val="333333"/>
        </w:rPr>
        <w:t>Universidad Nacional de Asunción, Facultad de Ciencias Agrarias, Carrera de Ingeniería Forestal. San Lorenzo, Paraguay. maura.diaz@agr.una.py</w:t>
      </w:r>
    </w:p>
    <w:p w14:paraId="460C9F22" w14:textId="665C34AE" w:rsidR="005041AB" w:rsidRDefault="005041AB" w:rsidP="005041AB">
      <w:pPr>
        <w:pStyle w:val="NormalWeb"/>
        <w:spacing w:after="225" w:afterAutospacing="0"/>
        <w:rPr>
          <w:color w:val="333333"/>
        </w:rPr>
      </w:pPr>
      <w:r>
        <w:rPr>
          <w:color w:val="333333"/>
        </w:rPr>
        <w:t>•</w:t>
      </w:r>
      <w:r>
        <w:rPr>
          <w:color w:val="FF0000"/>
        </w:rPr>
        <w:t>Problemática abordada</w:t>
      </w:r>
    </w:p>
    <w:p w14:paraId="6D41BAE2" w14:textId="77777777" w:rsidR="005041AB" w:rsidRDefault="005041AB" w:rsidP="005041AB">
      <w:pPr>
        <w:pStyle w:val="NormalWeb"/>
        <w:spacing w:before="0" w:beforeAutospacing="0" w:after="225" w:afterAutospacing="0"/>
        <w:jc w:val="both"/>
        <w:rPr>
          <w:color w:val="333333"/>
        </w:rPr>
      </w:pPr>
      <w:r>
        <w:rPr>
          <w:color w:val="000000"/>
        </w:rPr>
        <w:t>Caracterizarlos sistemas silvopastoriles del Chaco Central paraguayo es importante porque permite conocer sus componentes, estructura y funcionamiento. Esto ayuda a medir su impacto en la producción forestal, productividad del ganado, la calidad del suelo y la protección del medio ambiente para adoptar estrategias de manejo. Una de las especies nativas del Chaco que es muy apreciada en los sistemas silvopastoriles es el algarrobo (Neltuma spp.), la cual constituye una fuente de forraje para el ganado, produce madera de alto valor y ayuda a mantener la calidad del suelo. En este sentido, la problemática del manejo del algarrobo en los sistemas silvopastoriles radica principalmente en la dificultad de equilibrar su crecimiento con las actividades ganaderas, lo que exige intervenciones continuas para evitar que los árboles interfieran con las pasturas o el tránsito del ganado. Aunque el algarrobo es un recurso excelente por su aporte de sombra, nitrógeno y chauchas forrajeras, su adopción presenta desafíos técnicos los cuales requieren de más investigaciones.</w:t>
      </w:r>
    </w:p>
    <w:p w14:paraId="0DAB60A6" w14:textId="77777777" w:rsidR="005041AB" w:rsidRDefault="005041AB" w:rsidP="005041AB">
      <w:pPr>
        <w:pStyle w:val="NormalWeb"/>
        <w:spacing w:before="0" w:beforeAutospacing="0" w:after="225" w:afterAutospacing="0"/>
        <w:rPr>
          <w:color w:val="333333"/>
        </w:rPr>
      </w:pPr>
      <w:r>
        <w:rPr>
          <w:color w:val="333333"/>
        </w:rPr>
        <w:t>•</w:t>
      </w:r>
      <w:r>
        <w:rPr>
          <w:color w:val="FF0000"/>
        </w:rPr>
        <w:t>Metodología y referentes teóricos</w:t>
      </w:r>
    </w:p>
    <w:p w14:paraId="02A76D31" w14:textId="77777777" w:rsidR="005041AB" w:rsidRDefault="005041AB" w:rsidP="005041AB">
      <w:pPr>
        <w:pStyle w:val="NormalWeb"/>
        <w:spacing w:before="0" w:beforeAutospacing="0" w:after="225" w:afterAutospacing="0"/>
        <w:jc w:val="both"/>
        <w:rPr>
          <w:color w:val="333333"/>
        </w:rPr>
      </w:pPr>
      <w:r>
        <w:rPr>
          <w:color w:val="000000"/>
        </w:rPr>
        <w:t>Esta investigación se realizó con el objetivo de caracterizar los sistemas silvopastoriles del Chaco Central paraguayo. El ensayo se realizó</w:t>
      </w:r>
      <w:r>
        <w:rPr>
          <w:color w:val="FF0000"/>
        </w:rPr>
        <w:t> </w:t>
      </w:r>
      <w:r>
        <w:rPr>
          <w:color w:val="000000"/>
        </w:rPr>
        <w:t>en el Chaco Central de la República del Paraguay, en parcelas bajo sistema silvopastoril. Se establecieron 10 parcelas bajo manejo silvopastoril en los distritos de: Pirizal, Filadelfia, Loma Plata, Neuland y Buena Vista. Estas parcelas contaban con manejo silvicultural, en las cuales se evaluaron árboles podados y no podados.</w:t>
      </w:r>
    </w:p>
    <w:p w14:paraId="6C149CB5" w14:textId="77777777" w:rsidR="005041AB" w:rsidRDefault="005041AB" w:rsidP="005041AB">
      <w:pPr>
        <w:pStyle w:val="NormalWeb"/>
        <w:spacing w:before="0" w:beforeAutospacing="0" w:after="225" w:afterAutospacing="0"/>
        <w:jc w:val="both"/>
        <w:rPr>
          <w:color w:val="333333"/>
        </w:rPr>
      </w:pPr>
      <w:r>
        <w:rPr>
          <w:color w:val="000000"/>
        </w:rPr>
        <w:t>Fueron identificadas las especies arbóreas y herbáceas, se determinó la cantidad de individuos forestales por hectárea, se calculó el área basal, volumen y biomasa total, la cantidad de ramas, la proyección de copas de los árboles.</w:t>
      </w:r>
    </w:p>
    <w:p w14:paraId="6DCCB687" w14:textId="77777777" w:rsidR="005041AB" w:rsidRDefault="005041AB" w:rsidP="005041AB">
      <w:pPr>
        <w:pStyle w:val="NormalWeb"/>
        <w:spacing w:before="0" w:beforeAutospacing="0" w:after="225" w:afterAutospacing="0"/>
        <w:rPr>
          <w:color w:val="333333"/>
        </w:rPr>
      </w:pPr>
      <w:r>
        <w:rPr>
          <w:color w:val="333333"/>
        </w:rPr>
        <w:t>•</w:t>
      </w:r>
      <w:r>
        <w:rPr>
          <w:color w:val="FF0000"/>
        </w:rPr>
        <w:t>Resultados</w:t>
      </w:r>
    </w:p>
    <w:p w14:paraId="618343AA" w14:textId="77777777" w:rsidR="005041AB" w:rsidRDefault="005041AB" w:rsidP="005041AB">
      <w:pPr>
        <w:pStyle w:val="NormalWeb"/>
        <w:spacing w:before="0" w:beforeAutospacing="0" w:after="225" w:afterAutospacing="0"/>
        <w:jc w:val="both"/>
        <w:rPr>
          <w:color w:val="333333"/>
        </w:rPr>
      </w:pPr>
      <w:r>
        <w:rPr>
          <w:color w:val="000000"/>
        </w:rPr>
        <w:t>Las parcelas estudiadas presentan características similares, como a la composición arbórea y herbácea. La composición arbórea mostró una abundancia del género Neltuma como algorrobo blanco (N. alba),algarrobo negro (N. nigra) y Karandá (N.kuntzei), yuna gran cantidad de regeneración de quebracho blanco (Aspidosperma quebracho blanco), palo santo (Gonopterodendron sarmientoi),también la presencias en menor grado de verde olivo (Cercidium praecox), aromita (Acacia farnesiana), labón (Tabebuia nodosa), guajaivi rai (Patagonula americana) y pajagua naranja (Morisonia speciosa), registrándose un promedio de 31individuos por hectárea. Con respecto a la composición herbácea,se registró la presencia de pastos de la especie pangola (Digitaria decuecumbens), pasto elefante (Cenchrus ciliaris), urochloa (Urochloa panicoides) y estrella(Cynodonn lemfuensis).</w:t>
      </w:r>
    </w:p>
    <w:p w14:paraId="03C7BCE2" w14:textId="77777777" w:rsidR="005041AB" w:rsidRDefault="005041AB" w:rsidP="005041AB">
      <w:pPr>
        <w:pStyle w:val="NormalWeb"/>
        <w:spacing w:before="0" w:beforeAutospacing="0" w:after="225" w:afterAutospacing="0"/>
        <w:jc w:val="both"/>
        <w:rPr>
          <w:color w:val="333333"/>
        </w:rPr>
      </w:pPr>
      <w:r>
        <w:rPr>
          <w:color w:val="000000"/>
        </w:rPr>
        <w:lastRenderedPageBreak/>
        <w:t>En cuanto al incremento de DAP de árboles el promedio estuvo alrededor de los 1,4 cm mientras que los no podados alrededor de 0,7 cm. Con relación al crecimiento en altura de los árboles podados el promedio estuvo alrededor de 0,5 m mientras que los no podados alrededor de 0,3 m.</w:t>
      </w:r>
    </w:p>
    <w:p w14:paraId="20A5E1B3" w14:textId="77777777" w:rsidR="005041AB" w:rsidRDefault="005041AB" w:rsidP="005041AB">
      <w:pPr>
        <w:pStyle w:val="NormalWeb"/>
        <w:spacing w:before="0" w:beforeAutospacing="0" w:after="225" w:afterAutospacing="0"/>
        <w:jc w:val="both"/>
        <w:rPr>
          <w:color w:val="333333"/>
        </w:rPr>
      </w:pPr>
      <w:r>
        <w:rPr>
          <w:color w:val="000000"/>
        </w:rPr>
        <w:t>El área basal promedio de 1,8 m2/ha,y el volumen promedio obtenido fue de 9,45 m3/ha. En cuanto a la biomasa total tuvo un promedio de 7 t/ha, siendo el valor mínimo de 0,6 t/ha, y el máximo de 23 t/ha. En las mediciones realizadas el promedio de cantidad de ramas por árbol fue de9.</w:t>
      </w:r>
    </w:p>
    <w:p w14:paraId="16D06154" w14:textId="77777777" w:rsidR="005041AB" w:rsidRDefault="005041AB" w:rsidP="005041AB">
      <w:pPr>
        <w:pStyle w:val="NormalWeb"/>
        <w:spacing w:before="0" w:beforeAutospacing="0" w:after="225" w:afterAutospacing="0"/>
        <w:rPr>
          <w:color w:val="333333"/>
        </w:rPr>
      </w:pPr>
      <w:r>
        <w:rPr>
          <w:color w:val="333333"/>
        </w:rPr>
        <w:t>•</w:t>
      </w:r>
      <w:r>
        <w:rPr>
          <w:color w:val="FF0000"/>
        </w:rPr>
        <w:t>Conclusiones</w:t>
      </w:r>
    </w:p>
    <w:p w14:paraId="53328A10" w14:textId="77777777" w:rsidR="005041AB" w:rsidRDefault="005041AB" w:rsidP="005041AB">
      <w:pPr>
        <w:pStyle w:val="NormalWeb"/>
        <w:spacing w:before="0" w:beforeAutospacing="0" w:after="225" w:afterAutospacing="0"/>
        <w:jc w:val="both"/>
        <w:rPr>
          <w:color w:val="333333"/>
        </w:rPr>
      </w:pPr>
      <w:r>
        <w:rPr>
          <w:color w:val="000000"/>
        </w:rPr>
        <w:t>El manejo del algarrobo en sistemas silvopastoriles en el Chaco Central optimizó la interacción entre el árbol, el pasto y el animal, en este contexto, la poda fue una práctica clave para mantener el equilibrio entre el árbol y la pastura. </w:t>
      </w:r>
    </w:p>
    <w:p w14:paraId="563E66EC" w14:textId="77777777" w:rsidR="00564B4C" w:rsidRDefault="00564B4C"/>
    <w:sectPr w:rsidR="00564B4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1AB"/>
    <w:rsid w:val="004C30B0"/>
    <w:rsid w:val="005041AB"/>
    <w:rsid w:val="00564B4C"/>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E54D0"/>
  <w15:chartTrackingRefBased/>
  <w15:docId w15:val="{C61396E0-B9B3-49B9-AD0F-8FAB4847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5041AB"/>
    <w:pPr>
      <w:spacing w:before="100" w:beforeAutospacing="1" w:after="100" w:afterAutospacing="1" w:line="240" w:lineRule="auto"/>
    </w:pPr>
    <w:rPr>
      <w:rFonts w:ascii="Times New Roman" w:eastAsia="Times New Roman" w:hAnsi="Times New Roman" w:cs="Times New Roman"/>
      <w:sz w:val="24"/>
      <w:szCs w:val="24"/>
      <w:lang w:eastAsia="es-P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924560">
      <w:bodyDiv w:val="1"/>
      <w:marLeft w:val="0"/>
      <w:marRight w:val="0"/>
      <w:marTop w:val="0"/>
      <w:marBottom w:val="0"/>
      <w:divBdr>
        <w:top w:val="none" w:sz="0" w:space="0" w:color="auto"/>
        <w:left w:val="none" w:sz="0" w:space="0" w:color="auto"/>
        <w:bottom w:val="none" w:sz="0" w:space="0" w:color="auto"/>
        <w:right w:val="none" w:sz="0" w:space="0" w:color="auto"/>
      </w:divBdr>
    </w:div>
    <w:div w:id="206066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586</Words>
  <Characters>3226</Characters>
  <Application>Microsoft Office Word</Application>
  <DocSecurity>0</DocSecurity>
  <Lines>26</Lines>
  <Paragraphs>7</Paragraphs>
  <ScaleCrop>false</ScaleCrop>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2026-08-19T22:26:00Z</dcterms:created>
  <dcterms:modified xsi:type="dcterms:W3CDTF">2026-08-19T22:54:00Z</dcterms:modified>
</cp:coreProperties>
</file>