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6B27E8" w:rsidRDefault="00F81942">
      <w:pPr>
        <w:spacing w:after="300"/>
        <w:jc w:val="center"/>
      </w:pPr>
      <w:bookmarkStart w:id="0" w:name="_GoBack"/>
      <w:bookmarkEnd w:id="0"/>
      <w:r>
        <w:rPr>
          <w:b/>
          <w:bCs/>
          <w:sz w:val="26"/>
          <w:szCs w:val="26"/>
        </w:rPr>
        <w:t>Recuperadores urbanos como prestadores de servicios comunitarios: aprendizajes de una experiencia piloto de recolección diferenciada, Santiago del Estero</w:t>
      </w:r>
    </w:p>
    <w:p w14:paraId="00000002" w14:textId="77777777" w:rsidR="006B27E8" w:rsidRDefault="00F81942">
      <w:pPr>
        <w:spacing w:after="40"/>
        <w:jc w:val="center"/>
      </w:pPr>
      <w:r>
        <w:rPr>
          <w:b/>
          <w:bCs/>
        </w:rPr>
        <w:t>Mazur, María Y.</w:t>
      </w:r>
    </w:p>
    <w:p w14:paraId="00000003" w14:textId="77777777" w:rsidR="006B27E8" w:rsidRDefault="00F81942">
      <w:pPr>
        <w:jc w:val="center"/>
      </w:pPr>
      <w:r>
        <w:t>Licenciada en Ecología y Conservación del Ambiente, Facultad de Ciencias Forestales- Universidad Nacional de Santiago del Estero. Cátedra de desarrollo sostenible FCE-UCSE. Técnica de CORESA.</w:t>
      </w:r>
    </w:p>
    <w:p w14:paraId="00000004" w14:textId="77777777" w:rsidR="006B27E8" w:rsidRDefault="00F81942">
      <w:pPr>
        <w:jc w:val="center"/>
      </w:pPr>
      <w:r>
        <w:t>Santiago del Estero, Argentina</w:t>
      </w:r>
    </w:p>
    <w:p w14:paraId="00000005" w14:textId="77777777" w:rsidR="006B27E8" w:rsidRDefault="00F81942">
      <w:pPr>
        <w:spacing w:after="160"/>
        <w:jc w:val="center"/>
      </w:pPr>
      <w:r>
        <w:t>mariayisell.mazur@ucse.edu.ar</w:t>
      </w:r>
    </w:p>
    <w:p w14:paraId="00000006" w14:textId="77777777" w:rsidR="006B27E8" w:rsidRDefault="00F81942">
      <w:pPr>
        <w:spacing w:after="40"/>
        <w:jc w:val="center"/>
      </w:pPr>
      <w:r>
        <w:rPr>
          <w:b/>
          <w:bCs/>
        </w:rPr>
        <w:t>Pin</w:t>
      </w:r>
      <w:r>
        <w:rPr>
          <w:b/>
          <w:bCs/>
        </w:rPr>
        <w:t>tos, M. Soledad</w:t>
      </w:r>
    </w:p>
    <w:p w14:paraId="00000007" w14:textId="77777777" w:rsidR="006B27E8" w:rsidRDefault="00F81942">
      <w:pPr>
        <w:jc w:val="center"/>
      </w:pPr>
      <w:r>
        <w:t>Estudiante de la Licenciatura en Ecología y Conservación del Ambiente, Facultad de Ciencias Forestales- Universidad Nacional de Santiago del Estero. Técnica de CORESA.</w:t>
      </w:r>
    </w:p>
    <w:p w14:paraId="00000008" w14:textId="77777777" w:rsidR="006B27E8" w:rsidRDefault="00F81942">
      <w:pPr>
        <w:jc w:val="center"/>
      </w:pPr>
      <w:r>
        <w:t>Santiago del Estero, Argentina</w:t>
      </w:r>
    </w:p>
    <w:p w14:paraId="00000009" w14:textId="77777777" w:rsidR="006B27E8" w:rsidRDefault="00F81942">
      <w:pPr>
        <w:spacing w:after="160"/>
        <w:jc w:val="center"/>
      </w:pPr>
      <w:r>
        <w:t>soledadm.pintos@gmail.com</w:t>
      </w:r>
    </w:p>
    <w:p w14:paraId="0000000A" w14:textId="77777777" w:rsidR="006B27E8" w:rsidRDefault="00F81942">
      <w:pPr>
        <w:spacing w:after="40"/>
        <w:jc w:val="center"/>
      </w:pPr>
      <w:r>
        <w:rPr>
          <w:b/>
          <w:bCs/>
        </w:rPr>
        <w:t xml:space="preserve">Acosta, Silvia </w:t>
      </w:r>
      <w:r>
        <w:rPr>
          <w:b/>
          <w:bCs/>
        </w:rPr>
        <w:t>B.</w:t>
      </w:r>
    </w:p>
    <w:p w14:paraId="0000000B" w14:textId="77777777" w:rsidR="006B27E8" w:rsidRDefault="00F81942">
      <w:pPr>
        <w:jc w:val="center"/>
      </w:pPr>
      <w:r>
        <w:t>Estudiante de la Licenciatura en Ecología y Conservación del Ambiente, Facultad de Ciencias Forestales- Universidad Nacional de Santiago del Estero. Técnica de CORESA.</w:t>
      </w:r>
    </w:p>
    <w:p w14:paraId="0000000C" w14:textId="77777777" w:rsidR="006B27E8" w:rsidRDefault="006B27E8">
      <w:pPr>
        <w:jc w:val="center"/>
      </w:pPr>
    </w:p>
    <w:p w14:paraId="0000000D" w14:textId="77777777" w:rsidR="006B27E8" w:rsidRDefault="00F81942">
      <w:pPr>
        <w:jc w:val="center"/>
      </w:pPr>
      <w:r>
        <w:t>Santiago del Estero, Argentina</w:t>
      </w:r>
    </w:p>
    <w:p w14:paraId="0000000E" w14:textId="77777777" w:rsidR="006B27E8" w:rsidRDefault="00F81942">
      <w:pPr>
        <w:spacing w:after="160"/>
        <w:jc w:val="center"/>
      </w:pPr>
      <w:r>
        <w:t>silacostamterural@gmail.com</w:t>
      </w:r>
    </w:p>
    <w:p w14:paraId="0000000F" w14:textId="77777777" w:rsidR="006B27E8" w:rsidRDefault="00F81942">
      <w:pPr>
        <w:spacing w:after="40"/>
        <w:jc w:val="center"/>
      </w:pPr>
      <w:proofErr w:type="spellStart"/>
      <w:r>
        <w:rPr>
          <w:b/>
          <w:bCs/>
        </w:rPr>
        <w:t>Marelli</w:t>
      </w:r>
      <w:proofErr w:type="spellEnd"/>
      <w:r>
        <w:rPr>
          <w:b/>
          <w:bCs/>
        </w:rPr>
        <w:t>, Silvia E.</w:t>
      </w:r>
    </w:p>
    <w:p w14:paraId="00000010" w14:textId="77777777" w:rsidR="006B27E8" w:rsidRDefault="00F81942">
      <w:pPr>
        <w:jc w:val="center"/>
      </w:pPr>
      <w:r>
        <w:t>Licenc</w:t>
      </w:r>
      <w:r>
        <w:t>iada en Ecología y Conservación del Ambiente, Facultad de Ciencias Forestales- Universidad Nacional de Santiago del Estero. Instituto Nacional de Desarrollo Social-CONICET</w:t>
      </w:r>
      <w:proofErr w:type="gramStart"/>
      <w:r>
        <w:t>..</w:t>
      </w:r>
      <w:proofErr w:type="gramEnd"/>
    </w:p>
    <w:p w14:paraId="00000011" w14:textId="77777777" w:rsidR="006B27E8" w:rsidRDefault="006B27E8">
      <w:pPr>
        <w:jc w:val="center"/>
      </w:pPr>
    </w:p>
    <w:p w14:paraId="00000012" w14:textId="77777777" w:rsidR="006B27E8" w:rsidRDefault="00F81942">
      <w:pPr>
        <w:jc w:val="center"/>
      </w:pPr>
      <w:r>
        <w:t>Santiago del Estero, Argentina</w:t>
      </w:r>
    </w:p>
    <w:p w14:paraId="00000013" w14:textId="77777777" w:rsidR="006B27E8" w:rsidRDefault="00F81942">
      <w:pPr>
        <w:spacing w:after="160"/>
        <w:jc w:val="center"/>
      </w:pPr>
      <w:r>
        <w:t>escritosmse@gmail.com</w:t>
      </w:r>
    </w:p>
    <w:p w14:paraId="00000014" w14:textId="77777777" w:rsidR="006B27E8" w:rsidRDefault="00F81942">
      <w:pPr>
        <w:spacing w:after="40"/>
        <w:jc w:val="center"/>
      </w:pPr>
      <w:r>
        <w:rPr>
          <w:b/>
          <w:bCs/>
        </w:rPr>
        <w:t>Sarmiento, Miguel A.</w:t>
      </w:r>
    </w:p>
    <w:p w14:paraId="00000015" w14:textId="77777777" w:rsidR="006B27E8" w:rsidRDefault="00F81942">
      <w:pPr>
        <w:jc w:val="center"/>
      </w:pPr>
      <w:r>
        <w:t>Ingenie</w:t>
      </w:r>
      <w:r>
        <w:t xml:space="preserve">ro Forestal. Facultad de Ciencias Forestales- Universidad Nacional de Santiago del Estero. Cátedra de Economía y Administración. Instituto de Tecnología de la Madera (ITM). Universidad Nacional de Santiago del Estero. </w:t>
      </w:r>
    </w:p>
    <w:p w14:paraId="00000016" w14:textId="77777777" w:rsidR="006B27E8" w:rsidRDefault="00F81942">
      <w:pPr>
        <w:jc w:val="center"/>
      </w:pPr>
      <w:r>
        <w:t>Santiago del Estero, Argentina</w:t>
      </w:r>
    </w:p>
    <w:p w14:paraId="00000017" w14:textId="77777777" w:rsidR="006B27E8" w:rsidRDefault="00F81942">
      <w:pPr>
        <w:spacing w:after="300"/>
        <w:jc w:val="center"/>
      </w:pPr>
      <w:r>
        <w:t>circul</w:t>
      </w:r>
      <w:r>
        <w:t>artransicionsgo@gmail.com</w:t>
      </w:r>
    </w:p>
    <w:p w14:paraId="00000018" w14:textId="77777777" w:rsidR="006B27E8" w:rsidRDefault="00F81942">
      <w:pPr>
        <w:spacing w:before="200" w:after="100"/>
      </w:pPr>
      <w:r>
        <w:rPr>
          <w:b/>
          <w:bCs/>
        </w:rPr>
        <w:t>Resumen</w:t>
      </w:r>
    </w:p>
    <w:p w14:paraId="00000019" w14:textId="77777777" w:rsidR="006B27E8" w:rsidRDefault="00F81942">
      <w:pPr>
        <w:spacing w:after="200"/>
        <w:jc w:val="both"/>
      </w:pPr>
      <w:r>
        <w:t>La gestión de residuos sólidos urbanos con enfoque inclusivo constituye una estrategia clave para avanzar hacia una economía circular con justicia social. Estudios recientes en América Latina muestran que los modelos de re</w:t>
      </w:r>
      <w:r>
        <w:t>ciclaje que incorporan a recuperadores urbanos no solo mejoran la recuperación de materiales, sino que también promueven la formalización laboral y fortalecen las estructuras comunitarias. Este trabajo sistematiza y analiza la experiencia piloto de recolec</w:t>
      </w:r>
      <w:r>
        <w:t>ción diferenciada con inclusión de recuperadores urbanos, implementada en 2021 por la unidad productiva CORESA en el barrio Cabildo (Santiago del Estero), en el marco del programa Ruta Verde. La metodología se basó en la investigación-acción participativa,</w:t>
      </w:r>
      <w:r>
        <w:t xml:space="preserve"> combinando observación participante, análisis de reportes de promotoras ambientales, encuentros de reflexión colectiva y registro fotográfico. Al cierre de la experiencia se consolidó un circuito de 10 rutas diferenciadas, que alcanzó aproximadamente el 7</w:t>
      </w:r>
      <w:r>
        <w:t>5 % del barrio y sumó 370 vecinos adheridos. Se conformaron equipos territoriales integrados por recuperadores y promotoras ambientales, consolidando roles complementarios: los recuperadores a cargo de la prestación del servicio casa por casa, y las promot</w:t>
      </w:r>
      <w:r>
        <w:t>oras fortaleciendo la sensibilización comunitaria. La experiencia evidenció la posibilidad de articular la gestión ambiental con la inclusión social, instalando la idea de que los recuperadores pueden desempeñar un rol protagónico en la prestación de servi</w:t>
      </w:r>
      <w:r>
        <w:t>cios públicos comunitarios.</w:t>
      </w:r>
    </w:p>
    <w:p w14:paraId="0000001A" w14:textId="77777777" w:rsidR="006B27E8" w:rsidRDefault="00F81942">
      <w:pPr>
        <w:spacing w:after="100"/>
      </w:pPr>
      <w:r>
        <w:rPr>
          <w:b/>
          <w:bCs/>
        </w:rPr>
        <w:t>Palabras clave</w:t>
      </w:r>
    </w:p>
    <w:p w14:paraId="0000001B" w14:textId="77777777" w:rsidR="006B27E8" w:rsidRDefault="00F81942">
      <w:pPr>
        <w:spacing w:after="300"/>
      </w:pPr>
      <w:proofErr w:type="gramStart"/>
      <w:r>
        <w:t>reciclaje</w:t>
      </w:r>
      <w:proofErr w:type="gramEnd"/>
      <w:r>
        <w:t xml:space="preserve"> inclusivo, promotoras ambientales, economía circular</w:t>
      </w:r>
    </w:p>
    <w:p w14:paraId="0000001C" w14:textId="77777777" w:rsidR="006B27E8" w:rsidRDefault="00F81942">
      <w:pPr>
        <w:pStyle w:val="Ttulo1"/>
        <w:spacing w:before="200" w:after="150"/>
        <w:rPr>
          <w:color w:val="000000"/>
        </w:rPr>
      </w:pPr>
      <w:r>
        <w:rPr>
          <w:b/>
          <w:bCs/>
          <w:color w:val="000000"/>
        </w:rPr>
        <w:t>Introducción</w:t>
      </w:r>
    </w:p>
    <w:p w14:paraId="0000001D" w14:textId="77777777" w:rsidR="006B27E8" w:rsidRDefault="00F81942">
      <w:pPr>
        <w:spacing w:after="150"/>
        <w:jc w:val="both"/>
      </w:pPr>
      <w:r>
        <w:lastRenderedPageBreak/>
        <w:t>La gestión de los residuos sólidos urbanos representa uno de los principales desafíos ambientales y sociales de las ciudades latinoamericanas. Frente a los modelos tradicionales de recolección, centrados exclusivamente en la logística de disposición final,</w:t>
      </w:r>
      <w:r>
        <w:t xml:space="preserve"> en los últimos años ha cobrado fuerza un enfoque de economía circular con justicia social, que reconoce el rol histórico de los recuperadores urbanos en la valorización de materiales y busca su inclusión formal en los sistemas municipales de gestión de re</w:t>
      </w:r>
      <w:r>
        <w:t>siduos (</w:t>
      </w:r>
      <w:proofErr w:type="spellStart"/>
      <w:r>
        <w:t>Carenzo</w:t>
      </w:r>
      <w:proofErr w:type="spellEnd"/>
      <w:r>
        <w:t xml:space="preserve"> &amp; </w:t>
      </w:r>
      <w:proofErr w:type="spellStart"/>
      <w:r>
        <w:t>Schamber</w:t>
      </w:r>
      <w:proofErr w:type="spellEnd"/>
      <w:r>
        <w:t xml:space="preserve">, 2021; The </w:t>
      </w:r>
      <w:proofErr w:type="spellStart"/>
      <w:r>
        <w:t>Economist</w:t>
      </w:r>
      <w:proofErr w:type="spellEnd"/>
      <w:r>
        <w:t xml:space="preserve"> </w:t>
      </w:r>
      <w:proofErr w:type="spellStart"/>
      <w:r>
        <w:t>Intelligence</w:t>
      </w:r>
      <w:proofErr w:type="spellEnd"/>
      <w:r>
        <w:t xml:space="preserve"> </w:t>
      </w:r>
      <w:proofErr w:type="spellStart"/>
      <w:r>
        <w:t>Unit</w:t>
      </w:r>
      <w:proofErr w:type="spellEnd"/>
      <w:r>
        <w:t>, 2017).</w:t>
      </w:r>
    </w:p>
    <w:p w14:paraId="0000001E" w14:textId="77777777" w:rsidR="006B27E8" w:rsidRDefault="00F81942">
      <w:pPr>
        <w:spacing w:after="150"/>
        <w:jc w:val="both"/>
      </w:pPr>
      <w:r>
        <w:t>En Argentina, distintas experiencias de reciclaje inclusivo han demostrado el potencial transformador de articular tecnología social y política pública, mejorando tanto la eficiencia</w:t>
      </w:r>
      <w:r>
        <w:t xml:space="preserve"> ambiental de la recolección diferenciada como las condiciones de vida y trabajo de quienes históricamente se han dedicado a la recuperación informal de materiales (</w:t>
      </w:r>
      <w:proofErr w:type="spellStart"/>
      <w:r>
        <w:t>Carenzo</w:t>
      </w:r>
      <w:proofErr w:type="spellEnd"/>
      <w:r>
        <w:t xml:space="preserve"> &amp; </w:t>
      </w:r>
      <w:proofErr w:type="spellStart"/>
      <w:r>
        <w:t>Schamber</w:t>
      </w:r>
      <w:proofErr w:type="spellEnd"/>
      <w:r>
        <w:t>, 2021). En este marco, la unidad productiva CORESA, en el contexto del p</w:t>
      </w:r>
      <w:r>
        <w:t>rograma Ruta Verde, implementó durante 2021 una experiencia piloto de recolección diferenciada con inclusión social de recuperadores urbanos en el barrio Cabildo, Santiago del Estero.</w:t>
      </w:r>
    </w:p>
    <w:p w14:paraId="0000001F" w14:textId="77777777" w:rsidR="006B27E8" w:rsidRDefault="00F81942">
      <w:pPr>
        <w:spacing w:after="150"/>
        <w:jc w:val="both"/>
      </w:pPr>
      <w:r>
        <w:t>El presente trabajo tiene como objetivo sistematizar y analizar esta exp</w:t>
      </w:r>
      <w:r>
        <w:t xml:space="preserve">eriencia piloto, reconstruyendo su proceso de implementación y los principales aprendizajes generados, con el fin de aportar elementos que permitan orientar su </w:t>
      </w:r>
      <w:proofErr w:type="spellStart"/>
      <w:r>
        <w:t>replicabilidad</w:t>
      </w:r>
      <w:proofErr w:type="spellEnd"/>
      <w:r>
        <w:t xml:space="preserve"> en otros barrios de la ciudad.</w:t>
      </w:r>
    </w:p>
    <w:p w14:paraId="00000020" w14:textId="77777777" w:rsidR="006B27E8" w:rsidRDefault="00F81942">
      <w:pPr>
        <w:pStyle w:val="Ttulo1"/>
        <w:spacing w:before="200" w:after="150"/>
        <w:rPr>
          <w:color w:val="000000"/>
        </w:rPr>
      </w:pPr>
      <w:r>
        <w:rPr>
          <w:b/>
          <w:bCs/>
          <w:color w:val="000000"/>
        </w:rPr>
        <w:t>Desarrollo</w:t>
      </w:r>
    </w:p>
    <w:p w14:paraId="00000021" w14:textId="77777777" w:rsidR="006B27E8" w:rsidRDefault="00F81942">
      <w:pPr>
        <w:pStyle w:val="Ttulo2"/>
        <w:spacing w:before="150" w:after="100"/>
        <w:rPr>
          <w:color w:val="000000"/>
        </w:rPr>
      </w:pPr>
      <w:r>
        <w:rPr>
          <w:b/>
          <w:bCs/>
          <w:i/>
          <w:iCs/>
          <w:color w:val="000000"/>
        </w:rPr>
        <w:t>Metodología</w:t>
      </w:r>
    </w:p>
    <w:p w14:paraId="00000022" w14:textId="77777777" w:rsidR="006B27E8" w:rsidRDefault="00F81942">
      <w:pPr>
        <w:spacing w:after="150"/>
        <w:jc w:val="both"/>
      </w:pPr>
      <w:r>
        <w:t>El trabajo se fundamentó en</w:t>
      </w:r>
      <w:r>
        <w:t xml:space="preserve"> la investigación-acción participativa (</w:t>
      </w:r>
      <w:proofErr w:type="spellStart"/>
      <w:r>
        <w:t>Fals</w:t>
      </w:r>
      <w:proofErr w:type="spellEnd"/>
      <w:r>
        <w:t xml:space="preserve"> Borda, 2001; Jara, 2018), un enfoque que permite construir conocimiento de manera colectiva a partir de la reflexión sobre la propia práctica. Se combinaron cuatro estrategias: observación participante en territ</w:t>
      </w:r>
      <w:r>
        <w:t>orio; análisis de los reportes escritos elaborados por las promotoras ambientales; encuentros de reflexión colectiva con el equipo de trabajo; y registro fotográfico sistemático de las distintas etapas de la experiencia. Esta triangulación de fuentes permi</w:t>
      </w:r>
      <w:r>
        <w:t>tió reconstruir el proceso de implementación y generar aprendizajes compartidos sobre la gestión comunitaria de residuos.</w:t>
      </w:r>
    </w:p>
    <w:p w14:paraId="00000023" w14:textId="77777777" w:rsidR="006B27E8" w:rsidRDefault="00F81942">
      <w:pPr>
        <w:pStyle w:val="Ttulo2"/>
        <w:spacing w:before="150" w:after="100"/>
        <w:rPr>
          <w:color w:val="000000"/>
        </w:rPr>
      </w:pPr>
      <w:r>
        <w:rPr>
          <w:b/>
          <w:bCs/>
          <w:i/>
          <w:iCs/>
          <w:color w:val="000000"/>
        </w:rPr>
        <w:t>Resultados</w:t>
      </w:r>
    </w:p>
    <w:p w14:paraId="00000024" w14:textId="77777777" w:rsidR="006B27E8" w:rsidRDefault="00F81942">
      <w:pPr>
        <w:spacing w:after="100"/>
        <w:jc w:val="both"/>
      </w:pPr>
      <w:r>
        <w:rPr>
          <w:b/>
          <w:bCs/>
        </w:rPr>
        <w:t>Mapeo de rutas y cobertura territorial</w:t>
      </w:r>
    </w:p>
    <w:p w14:paraId="00000025" w14:textId="77777777" w:rsidR="006B27E8" w:rsidRDefault="00F81942">
      <w:pPr>
        <w:spacing w:after="150"/>
        <w:jc w:val="both"/>
      </w:pPr>
      <w:r>
        <w:t>Al cierre de la experiencia piloto se consolidó un circuito de 10 rutas diferenciada</w:t>
      </w:r>
      <w:r>
        <w:t>s, que alcanzó aproximadamente el 75 % del barrio Cabildo, con un total de 370 vecinos adheridos al servicio.</w:t>
      </w:r>
    </w:p>
    <w:p w14:paraId="00000026" w14:textId="77777777" w:rsidR="006B27E8" w:rsidRDefault="00F81942">
      <w:pPr>
        <w:spacing w:after="100"/>
        <w:jc w:val="both"/>
      </w:pPr>
      <w:r>
        <w:rPr>
          <w:b/>
          <w:bCs/>
        </w:rPr>
        <w:t>Consolidación del equipo de trabajo y definición de roles</w:t>
      </w:r>
    </w:p>
    <w:p w14:paraId="00000027" w14:textId="77777777" w:rsidR="006B27E8" w:rsidRDefault="00F81942">
      <w:pPr>
        <w:spacing w:after="150"/>
        <w:jc w:val="both"/>
      </w:pPr>
      <w:r>
        <w:t>Se conformó un equipo de trabajo territorial integrado por promotoras ambientales y cuad</w:t>
      </w:r>
      <w:r>
        <w:t>rillas de recolección puerta a puerta a cargo de los recuperadores urbanos. Las promotoras ambientales cumplieron un rol de puerta de entrada comunitaria: promovieron el servicio de recolección diferenciada entre los vecinos, los invitaron a sumarse a la p</w:t>
      </w:r>
      <w:r>
        <w:t>rueba piloto y acompañaron el proceso de educación ambiental orientado a fortalecer la correcta separación de los residuos en origen. Sobre esta base, las cuadrillas de recuperadores urbanos realizaron la recolección puerta a puerta del material previament</w:t>
      </w:r>
      <w:r>
        <w:t xml:space="preserve">e separado por los vecinos adheridos al servicio. Este ordenamiento de roles —promotoras como enlace con la comunidad y cuadrillas como responsables operativos de la recolección— resultó clave para dar sostenibilidad al circuito y para instalar, entre los </w:t>
      </w:r>
      <w:r>
        <w:t xml:space="preserve">vecinos del barrio, una nueva percepción sobre el trabajo de los recuperadores urbanos. </w:t>
      </w:r>
    </w:p>
    <w:p w14:paraId="00000028" w14:textId="77777777" w:rsidR="006B27E8" w:rsidRDefault="00F81942">
      <w:pPr>
        <w:spacing w:after="100"/>
        <w:jc w:val="both"/>
      </w:pPr>
      <w:r>
        <w:rPr>
          <w:b/>
          <w:bCs/>
        </w:rPr>
        <w:t>Esquema del servicio de recolección diferenciada</w:t>
      </w:r>
    </w:p>
    <w:p w14:paraId="00000029" w14:textId="77777777" w:rsidR="006B27E8" w:rsidRDefault="00F81942">
      <w:pPr>
        <w:spacing w:after="150"/>
        <w:jc w:val="both"/>
      </w:pPr>
      <w:r>
        <w:t>Durante esta etapa piloto se construyó, además, un primer esquema del servicio de recolección diferenciada de residuos</w:t>
      </w:r>
      <w:r>
        <w:t xml:space="preserve"> en manos de recuperadores urbanos, compuesto por los siguientes eslabones: 1) la promotora ambiental, que promueve el servicio puerta a puerta y sensibiliza a los vecinos; 2) el vecino, que separa los residuos en origen; 3) el recuperador urbano, que reti</w:t>
      </w:r>
      <w:r>
        <w:t xml:space="preserve">ra el material separado; 4) el Oratorio Don Bosco, donde el material es trasladado para su clasificación y acopio temporal; y 5) la comercialización colectiva del material clasificado. </w:t>
      </w:r>
    </w:p>
    <w:p w14:paraId="0000002A" w14:textId="77777777" w:rsidR="006B27E8" w:rsidRDefault="00F81942">
      <w:pPr>
        <w:pStyle w:val="Ttulo1"/>
        <w:spacing w:before="200" w:after="150"/>
        <w:rPr>
          <w:color w:val="000000"/>
        </w:rPr>
      </w:pPr>
      <w:bookmarkStart w:id="1" w:name="_heading=h.mpvxzusnhl2l" w:colFirst="0" w:colLast="0"/>
      <w:bookmarkEnd w:id="1"/>
      <w:r>
        <w:rPr>
          <w:b/>
          <w:bCs/>
          <w:color w:val="000000"/>
        </w:rPr>
        <w:t>Conclusiones o Consideraciones Finales</w:t>
      </w:r>
    </w:p>
    <w:p w14:paraId="0000002B" w14:textId="77777777" w:rsidR="006B27E8" w:rsidRDefault="00F81942">
      <w:pPr>
        <w:spacing w:after="150"/>
        <w:jc w:val="both"/>
      </w:pPr>
      <w:r>
        <w:t>La experiencia piloto de CORESA</w:t>
      </w:r>
      <w:r>
        <w:t xml:space="preserve"> en el barrio Cabildo, desarrollada durante 2021, evidenció la posibilidad concreta de articular la gestión ambiental con la inclusión social de recuperadores urbanos, fortaleciendo tanto su organización como la conciencia ciudadana en torno a la separació</w:t>
      </w:r>
      <w:r>
        <w:t>n de residuos en origen. La recolección diferenciada no solo permitió recuperar materiales, sino que también contribuyó a instalar la idea de que los recuperadores pueden desempeñar un rol protagónico en la prestación de servicios públicos comunitarios.</w:t>
      </w:r>
    </w:p>
    <w:p w14:paraId="0000002C" w14:textId="77777777" w:rsidR="006B27E8" w:rsidRDefault="00F81942">
      <w:pPr>
        <w:spacing w:after="150"/>
        <w:jc w:val="both"/>
      </w:pPr>
      <w:r>
        <w:lastRenderedPageBreak/>
        <w:t>Entre los principales aprendizajes se destacan la definición de roles complementarios entre las promotoras ambientales y las cuadrillas de recolección, la construcción de un primer esquema del circuito del servicio —desde la separación en origen hasta la c</w:t>
      </w:r>
      <w:r>
        <w:t xml:space="preserve">omercialización colectiva— y la necesidad de consolidar mecanismos de seguimiento y evaluación que permitan sostener y replicar la experiencia en otros barrios de la ciudad. </w:t>
      </w:r>
    </w:p>
    <w:p w14:paraId="0000002D" w14:textId="77777777" w:rsidR="006B27E8" w:rsidRDefault="00F81942">
      <w:pPr>
        <w:pStyle w:val="Ttulo1"/>
        <w:spacing w:before="200" w:after="150"/>
        <w:rPr>
          <w:color w:val="000000"/>
        </w:rPr>
      </w:pPr>
      <w:r>
        <w:rPr>
          <w:b/>
          <w:bCs/>
          <w:color w:val="000000"/>
        </w:rPr>
        <w:t>Referencias bibliográficas</w:t>
      </w:r>
    </w:p>
    <w:p w14:paraId="0000002E" w14:textId="77777777" w:rsidR="006B27E8" w:rsidRDefault="00F81942">
      <w:pPr>
        <w:spacing w:after="120"/>
        <w:ind w:left="720" w:hanging="720"/>
        <w:jc w:val="both"/>
      </w:pPr>
      <w:proofErr w:type="spellStart"/>
      <w:r>
        <w:t>Carenzo</w:t>
      </w:r>
      <w:proofErr w:type="spellEnd"/>
      <w:r>
        <w:t xml:space="preserve">, S., &amp; </w:t>
      </w:r>
      <w:proofErr w:type="spellStart"/>
      <w:r>
        <w:t>Schamber</w:t>
      </w:r>
      <w:proofErr w:type="spellEnd"/>
      <w:r>
        <w:t>, P. (2021). Reciclaje inclusiv</w:t>
      </w:r>
      <w:r>
        <w:t>o y modelos de transferencia tecnológica en Argentina: Análisis socio-técnico de iniciativas de reemplazo de carros cartoneros. Revista Iberoamericana de Ciencia, Tecnología y Sociedad, 16(47), 119–151.</w:t>
      </w:r>
    </w:p>
    <w:p w14:paraId="0000002F" w14:textId="77777777" w:rsidR="006B27E8" w:rsidRDefault="00F81942">
      <w:pPr>
        <w:spacing w:after="120"/>
        <w:ind w:left="720" w:hanging="720"/>
        <w:jc w:val="both"/>
      </w:pPr>
      <w:proofErr w:type="spellStart"/>
      <w:r>
        <w:t>Fals</w:t>
      </w:r>
      <w:proofErr w:type="spellEnd"/>
      <w:r>
        <w:t xml:space="preserve"> Borda, O. (2001). </w:t>
      </w:r>
      <w:r>
        <w:rPr>
          <w:i/>
          <w:iCs/>
        </w:rPr>
        <w:t>La acción como investigación</w:t>
      </w:r>
      <w:r>
        <w:t xml:space="preserve">. </w:t>
      </w:r>
      <w:r>
        <w:t>Editorial Universidad del Valle.</w:t>
      </w:r>
    </w:p>
    <w:p w14:paraId="00000030" w14:textId="77777777" w:rsidR="006B27E8" w:rsidRDefault="00F81942">
      <w:pPr>
        <w:spacing w:after="120"/>
        <w:ind w:left="720" w:hanging="720"/>
        <w:jc w:val="both"/>
      </w:pPr>
      <w:r>
        <w:t xml:space="preserve">Jara, O. (2018). </w:t>
      </w:r>
      <w:r>
        <w:rPr>
          <w:i/>
          <w:iCs/>
        </w:rPr>
        <w:t>La sistematización de experiencias: práctica y teoría para otros mundos posibles</w:t>
      </w:r>
      <w:r>
        <w:t>. CEP Alforja. http://www.cepalforja.org/sistem/bvirtual/wp-content/uploads/2018/04/libro_oscar_jara.pdf</w:t>
      </w:r>
    </w:p>
    <w:p w14:paraId="00000031" w14:textId="77777777" w:rsidR="006B27E8" w:rsidRDefault="00F81942">
      <w:pPr>
        <w:spacing w:after="120"/>
        <w:ind w:left="720" w:hanging="720"/>
        <w:jc w:val="both"/>
      </w:pPr>
      <w:r>
        <w:t xml:space="preserve">The </w:t>
      </w:r>
      <w:proofErr w:type="spellStart"/>
      <w:r>
        <w:t>Economist</w:t>
      </w:r>
      <w:proofErr w:type="spellEnd"/>
      <w:r>
        <w:t xml:space="preserve"> </w:t>
      </w:r>
      <w:proofErr w:type="spellStart"/>
      <w:r>
        <w:t>Intelli</w:t>
      </w:r>
      <w:r>
        <w:t>gence</w:t>
      </w:r>
      <w:proofErr w:type="spellEnd"/>
      <w:r>
        <w:t xml:space="preserve"> </w:t>
      </w:r>
      <w:proofErr w:type="spellStart"/>
      <w:r>
        <w:t>Unit</w:t>
      </w:r>
      <w:proofErr w:type="spellEnd"/>
      <w:r>
        <w:t xml:space="preserve">. (2017). </w:t>
      </w:r>
      <w:r>
        <w:rPr>
          <w:i/>
          <w:iCs/>
        </w:rPr>
        <w:t>Avances y desafíos para el reciclaje inclusivo: Evaluación de 12 ciudades de América Latina y el Caribe</w:t>
      </w:r>
      <w:r>
        <w:t>. BID-FOMIN. https://latitudr.org/wp-content/uploads/2017/05/EIU_Inclusive-Recycling_report-SPANISH.pdf</w:t>
      </w:r>
    </w:p>
    <w:sectPr w:rsidR="006B27E8">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066DE9ED-E4E2-45DD-AF80-C9BF781D74D2}"/>
  </w:font>
  <w:font w:name="Calibri">
    <w:panose1 w:val="020F0502020204030204"/>
    <w:charset w:val="00"/>
    <w:family w:val="swiss"/>
    <w:pitch w:val="variable"/>
    <w:sig w:usb0="E4002EFF" w:usb1="C000247B" w:usb2="00000009" w:usb3="00000000" w:csb0="000001FF" w:csb1="00000000"/>
    <w:embedRegular r:id="rId2" w:fontKey="{4EDFC69E-80BD-4802-92E3-06F3900DB951}"/>
  </w:font>
  <w:font w:name="Cambria">
    <w:panose1 w:val="02040503050406030204"/>
    <w:charset w:val="00"/>
    <w:family w:val="roman"/>
    <w:pitch w:val="variable"/>
    <w:sig w:usb0="E00006FF" w:usb1="420024FF" w:usb2="02000000" w:usb3="00000000" w:csb0="0000019F" w:csb1="00000000"/>
    <w:embedRegular r:id="rId3" w:fontKey="{64FCAF65-D4DB-4302-A532-559CE2D7A9E7}"/>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27E8"/>
    <w:rsid w:val="006B27E8"/>
    <w:rsid w:val="009A13FF"/>
    <w:rsid w:val="00F8194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26F10F-6400-4386-B995-D0B4FE909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pBdr>
        <w:top w:val="nil"/>
        <w:left w:val="nil"/>
        <w:bottom w:val="nil"/>
        <w:right w:val="nil"/>
        <w:between w:val="nil"/>
      </w:pBdr>
      <w:outlineLvl w:val="0"/>
    </w:pPr>
    <w:rPr>
      <w:color w:val="2E74B5"/>
      <w:sz w:val="32"/>
      <w:szCs w:val="32"/>
    </w:rPr>
  </w:style>
  <w:style w:type="paragraph" w:styleId="Ttulo2">
    <w:name w:val="heading 2"/>
    <w:basedOn w:val="Normal"/>
    <w:next w:val="Normal"/>
    <w:pPr>
      <w:pBdr>
        <w:top w:val="nil"/>
        <w:left w:val="nil"/>
        <w:bottom w:val="nil"/>
        <w:right w:val="nil"/>
        <w:between w:val="nil"/>
      </w:pBdr>
      <w:outlineLvl w:val="1"/>
    </w:pPr>
    <w:rPr>
      <w:color w:val="2E74B5"/>
      <w:sz w:val="26"/>
      <w:szCs w:val="26"/>
    </w:rPr>
  </w:style>
  <w:style w:type="paragraph" w:styleId="Ttulo3">
    <w:name w:val="heading 3"/>
    <w:basedOn w:val="Normal"/>
    <w:next w:val="Normal"/>
    <w:pPr>
      <w:pBdr>
        <w:top w:val="nil"/>
        <w:left w:val="nil"/>
        <w:bottom w:val="nil"/>
        <w:right w:val="nil"/>
        <w:between w:val="nil"/>
      </w:pBdr>
      <w:outlineLvl w:val="2"/>
    </w:pPr>
    <w:rPr>
      <w:color w:val="1F4D78"/>
      <w:sz w:val="24"/>
      <w:szCs w:val="24"/>
    </w:rPr>
  </w:style>
  <w:style w:type="paragraph" w:styleId="Ttulo4">
    <w:name w:val="heading 4"/>
    <w:basedOn w:val="Normal"/>
    <w:next w:val="Normal"/>
    <w:pPr>
      <w:pBdr>
        <w:top w:val="nil"/>
        <w:left w:val="nil"/>
        <w:bottom w:val="nil"/>
        <w:right w:val="nil"/>
        <w:between w:val="nil"/>
      </w:pBdr>
      <w:outlineLvl w:val="3"/>
    </w:pPr>
    <w:rPr>
      <w:i/>
      <w:iCs/>
      <w:color w:val="2E74B5"/>
    </w:rPr>
  </w:style>
  <w:style w:type="paragraph" w:styleId="Ttulo5">
    <w:name w:val="heading 5"/>
    <w:basedOn w:val="Normal"/>
    <w:next w:val="Normal"/>
    <w:pPr>
      <w:pBdr>
        <w:top w:val="nil"/>
        <w:left w:val="nil"/>
        <w:bottom w:val="nil"/>
        <w:right w:val="nil"/>
        <w:between w:val="nil"/>
      </w:pBdr>
      <w:outlineLvl w:val="4"/>
    </w:pPr>
    <w:rPr>
      <w:color w:val="2E74B5"/>
    </w:rPr>
  </w:style>
  <w:style w:type="paragraph" w:styleId="Ttulo6">
    <w:name w:val="heading 6"/>
    <w:basedOn w:val="Normal"/>
    <w:next w:val="Normal"/>
    <w:pPr>
      <w:pBdr>
        <w:top w:val="nil"/>
        <w:left w:val="nil"/>
        <w:bottom w:val="nil"/>
        <w:right w:val="nil"/>
        <w:between w:val="nil"/>
      </w:pBd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uesto">
    <w:name w:val="Title"/>
    <w:basedOn w:val="Normal"/>
    <w:next w:val="Normal"/>
    <w:pPr>
      <w:pBdr>
        <w:top w:val="nil"/>
        <w:left w:val="nil"/>
        <w:bottom w:val="nil"/>
        <w:right w:val="nil"/>
        <w:between w:val="nil"/>
      </w:pBdr>
    </w:pPr>
    <w:rPr>
      <w:color w:val="000000"/>
      <w:sz w:val="56"/>
      <w:szCs w:val="56"/>
    </w:r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ctUy7qDohJUB7uz7Jhm7nlcgZg==">CgMxLjAyDmgubXB2eHp1c25obDJsOAByITF5bGl3d21ralE5dDdwT3Y2cVNqc1JDenkwZDJkRVkzMw==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1378</Words>
  <Characters>7584</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Mazur</dc:creator>
  <cp:lastModifiedBy>Maria Mazur</cp:lastModifiedBy>
  <cp:revision>2</cp:revision>
  <cp:lastPrinted>2026-08-19T15:23:00Z</cp:lastPrinted>
  <dcterms:created xsi:type="dcterms:W3CDTF">2026-08-19T15:23:00Z</dcterms:created>
  <dcterms:modified xsi:type="dcterms:W3CDTF">2026-08-19T15:23:00Z</dcterms:modified>
</cp:coreProperties>
</file>